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53" w:rsidRPr="00A66453" w:rsidRDefault="00A66453" w:rsidP="00A66453">
      <w:pP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A66453">
        <w:rPr>
          <w:rFonts w:ascii="Arial" w:eastAsia="Times New Roman" w:hAnsi="Arial" w:cs="Arial"/>
          <w:color w:val="222222"/>
          <w:kern w:val="36"/>
          <w:sz w:val="36"/>
          <w:szCs w:val="36"/>
        </w:rPr>
        <w:t>В Челябинской области утверждены приоритетные проекты по стратегическим направлениям развития региона</w:t>
      </w:r>
    </w:p>
    <w:p w:rsidR="00A66453" w:rsidRPr="00A66453" w:rsidRDefault="00A66453" w:rsidP="00A664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A66453" w:rsidRPr="00A66453" w:rsidRDefault="00A66453" w:rsidP="00A664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4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Губернатор Челябинской области Борис Дубровский провел заседание регионального стратегического комитета. Участники совещания рассмотрели приоритетные проекты по стратегическим направлениям развития страны, утвержденным президентом РФ Владимиром Путиным.</w:t>
      </w:r>
    </w:p>
    <w:p w:rsidR="00A66453" w:rsidRPr="00A66453" w:rsidRDefault="00A66453" w:rsidP="00A664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4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«В каждом проекте мы задаем конкретную цель, определяем ответственное должностное лицо, ставим жесткие сроки, задаем ключевые индикативы и показатели эффективности. Все проекты значимые – президентского уровня, и направлены на достижение главной цели – повышение качества жизни жителей региона. К их реализации мы должны подойти максимально»</w:t>
      </w:r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>, - отметил </w:t>
      </w:r>
      <w:r w:rsidRPr="00A66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 Дубровский.</w:t>
      </w:r>
    </w:p>
    <w:p w:rsidR="00A66453" w:rsidRPr="00A66453" w:rsidRDefault="00A66453" w:rsidP="00A664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основных направлений стратегического развития утвержден на заседании Совета при Президенте Российской Федерации </w:t>
      </w:r>
      <w:r w:rsidRPr="00A66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Владимире Путине</w:t>
      </w:r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> по стратегическому развитию и приоритетным проектам. Всего выделено одиннадцать направлений: здравоохранение, образование, ипотека и арендное жилье, ЖКХ и городская среда, международная кооперация и экспорт, производительность труда, малый бизнес и поддержка индивидуальной предпринимательской инициативы, реформа контрольной и надзорной деятельности, безопасные и качественные дороги, моногорода и экология. </w:t>
      </w:r>
      <w:r w:rsidRPr="00A664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«Все направления будут реализованы в логике проектного управления. В рамках каждого направления будет сформирован пул проектов»,</w:t>
      </w:r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> - уточнил министр экономического развития региона </w:t>
      </w:r>
      <w:r w:rsidRPr="00A66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Сергей Смольников.</w:t>
      </w:r>
    </w:p>
    <w:p w:rsidR="00A66453" w:rsidRPr="00A66453" w:rsidRDefault="00A66453" w:rsidP="00A664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Так, одним из первых был разработан и утвержден паспорт проекта «Безопасные и качественные дороги», целью которого целью которого является повышение комплексной безопасности и устойчивости транспортной системы Челябинской агломерации, на финансирование которого в 2017 году предусмотрено 2 </w:t>
      </w:r>
      <w:proofErr w:type="spellStart"/>
      <w:proofErr w:type="gramStart"/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 из федерального и областного бюджетов.</w:t>
      </w:r>
    </w:p>
    <w:p w:rsidR="00A66453" w:rsidRPr="00A66453" w:rsidRDefault="00A66453" w:rsidP="00A664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заседания регионального стратегического комитета был рассмотрен проект по организации рекультивации мест размещения твердых коммунальных отходов по приоритетному направлению «Экология». Целью этого проекта, по словам министра экологии Челябинской области </w:t>
      </w:r>
      <w:r w:rsidRPr="00A66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Ирины Гладковой</w:t>
      </w:r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является снижение негативного воздействия на окружающую среду, рекультивация земли площадью 85,3 га, улучшение экологических условий проживания более 1,6 млн. человек. Результатом проекта должно стать прекращение к 2019 году размещения отходов в границах крупнейших муниципальных образований: Челябинска и Магнитогорска. Бюджет проекта составляет около 1,8 </w:t>
      </w:r>
      <w:proofErr w:type="spellStart"/>
      <w:proofErr w:type="gramStart"/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</w:t>
      </w:r>
    </w:p>
    <w:p w:rsidR="00A66453" w:rsidRPr="00A66453" w:rsidRDefault="00A66453" w:rsidP="00A664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в ходе совещания были рассмотрены проекты по направлениям «Реформа кон контрольной и надзорной деятельности», «Моногорода», «Образование», «ЖКХ и городская среда». Утверждение паспортов приоритетных проектов комитетом станет важнейшим шагом в разработке и реализации Стратегии 2035. «</w:t>
      </w:r>
      <w:r w:rsidRPr="00A664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 выполнением приоритетных проектов устанавливается особый контроль</w:t>
      </w:r>
      <w:r w:rsidRPr="00A66453">
        <w:rPr>
          <w:rFonts w:ascii="Times New Roman" w:eastAsia="Times New Roman" w:hAnsi="Times New Roman" w:cs="Times New Roman"/>
          <w:color w:val="333333"/>
          <w:sz w:val="24"/>
          <w:szCs w:val="24"/>
        </w:rPr>
        <w:t>, - резюмировал Борис Дубровский. - </w:t>
      </w:r>
      <w:r w:rsidRPr="00A664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Данные промежуточного мониторинга исполнения будут рассматриваться на следующих заседаниях регионального стратегического комитета».</w:t>
      </w:r>
    </w:p>
    <w:p w:rsidR="00210259" w:rsidRPr="00A66453" w:rsidRDefault="00210259" w:rsidP="00A664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0259" w:rsidRPr="00A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453"/>
    <w:rsid w:val="00210259"/>
    <w:rsid w:val="00A6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66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6453"/>
    <w:rPr>
      <w:b/>
      <w:bCs/>
    </w:rPr>
  </w:style>
  <w:style w:type="character" w:styleId="a6">
    <w:name w:val="Emphasis"/>
    <w:basedOn w:val="a0"/>
    <w:uiPriority w:val="20"/>
    <w:qFormat/>
    <w:rsid w:val="00A664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3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1955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2017-08-15T12:48:00Z</dcterms:created>
  <dcterms:modified xsi:type="dcterms:W3CDTF">2017-08-15T12:49:00Z</dcterms:modified>
</cp:coreProperties>
</file>